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  <w:lang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  <w:lang w:eastAsia="zh-CN" w:bidi="ar"/>
        </w:rPr>
        <w:drawing>
          <wp:inline distT="0" distB="0" distL="114300" distR="114300">
            <wp:extent cx="5272405" cy="910590"/>
            <wp:effectExtent l="0" t="0" r="4445" b="3810"/>
            <wp:docPr id="2" name="图片 2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b/>
          <w:bCs/>
          <w:kern w:val="0"/>
          <w:sz w:val="36"/>
          <w:szCs w:val="36"/>
          <w:lang w:bidi="ar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36"/>
          <w:szCs w:val="36"/>
          <w:lang w:bidi="ar"/>
        </w:rPr>
        <w:t>致敬文学巨匠 | “品读沈从文”征文与书画作品征集活动</w:t>
      </w:r>
    </w:p>
    <w:p>
      <w:pPr>
        <w:widowControl/>
        <w:jc w:val="left"/>
        <w:rPr>
          <w:rFonts w:ascii="微软雅黑" w:hAnsi="微软雅黑" w:eastAsia="微软雅黑" w:cs="微软雅黑"/>
          <w:b/>
          <w:bCs/>
          <w:kern w:val="0"/>
          <w:sz w:val="36"/>
          <w:szCs w:val="36"/>
          <w:lang w:bidi="ar"/>
        </w:rPr>
      </w:pP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5152390" cy="2209165"/>
            <wp:effectExtent l="0" t="0" r="10160" b="63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ind w:firstLine="420"/>
        <w:rPr>
          <w:rStyle w:val="7"/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</w:rPr>
        <w:t>沈从文先生，中国著名作家、历史文物研究者，1902年12月28日生于湖南凤凰县，1988年5月10日病逝于北京</w:t>
      </w:r>
      <w:r>
        <w:rPr>
          <w:rFonts w:hint="eastAsia" w:ascii="微软雅黑" w:hAnsi="微软雅黑" w:eastAsia="微软雅黑" w:cs="微软雅黑"/>
        </w:rPr>
        <w:t>，解放前先后在中国公学、青岛大学、山东大学、西南联大、北京大学等校任教，建国后在中国历史博物馆和中国社会科学院历史研究所工作，主要从事中国古代历史与文物的研究。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b/>
          <w:bCs/>
          <w:kern w:val="0"/>
          <w:sz w:val="24"/>
        </w:rPr>
      </w:pPr>
      <w:r>
        <w:rPr>
          <w:rFonts w:hint="eastAsia" w:ascii="微软雅黑" w:hAnsi="微软雅黑" w:eastAsia="微软雅黑" w:cs="微软雅黑"/>
        </w:rPr>
        <w:t>沈从文先生著名文学作品有《边城》《长河》《八骏图》《湘行散记》等，艺术著作有《从文赏玉》《唐宋铜镜》《龙凤艺术》《战国漆器》《中国古代服饰研究》等。为纪念沈从文先生为文艺事业作出的杰出贡献，弘扬中华优秀传统文化，在沈从文先生诞辰120周年之际，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</w:rPr>
        <w:t>北京、江苏、湖北、安徽、云南五省高校图工委将联合举办“品读沈从文”征文与书画作品征集活动，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lang w:val="en-US" w:eastAsia="zh-CN"/>
        </w:rPr>
        <w:t>昆明文理学院图书馆作为本次活动的协办单位，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</w:rPr>
        <w:t>现面向全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lang w:val="en-US" w:eastAsia="zh-CN"/>
        </w:rPr>
        <w:t>院师生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</w:rPr>
        <w:t>广泛征集符合主题的投稿作品，欢迎大家积极参加。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组织机构 -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主办单位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北京地区高等学校图书馆工作委员会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江苏省高等学校图书情报工作委员会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湖北省高等学校图书情报工作委员会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安徽省高等学校图书情报工作委员会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云南省高等学校图书情报工作指导委员会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承办单位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北京服装学院图书馆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北京电影学院图书馆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南京艺术学院图书馆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武汉大学图书馆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安徽大学图书馆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云南师范大学图书馆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青岛大学图书馆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吉首大学图书馆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协办单位</w:t>
      </w:r>
    </w:p>
    <w:p>
      <w:pPr>
        <w:pStyle w:val="4"/>
        <w:widowControl/>
        <w:spacing w:beforeAutospacing="0" w:afterAutospacing="0"/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昆明文理学院图书馆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支持单位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咪咕阅读-明智数字图书馆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活动平台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设计师之家数字图书馆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 参与对象 -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全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院师生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活动主题 -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</w:rPr>
        <w:t>品读经典作品，弘扬人文之美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作品要求 -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征文作品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 征文作品须</w:t>
      </w:r>
      <w:r>
        <w:rPr>
          <w:rStyle w:val="7"/>
          <w:rFonts w:hint="eastAsia" w:ascii="微软雅黑" w:hAnsi="微软雅黑" w:eastAsia="微软雅黑" w:cs="微软雅黑"/>
        </w:rPr>
        <w:t>紧扣活动主题</w:t>
      </w:r>
      <w:r>
        <w:rPr>
          <w:rFonts w:hint="eastAsia" w:ascii="微软雅黑" w:hAnsi="微软雅黑" w:eastAsia="微软雅黑" w:cs="微软雅黑"/>
        </w:rPr>
        <w:t>，可以是阅读沈从文先生作品的感受或心得，也可以是阅读他人描写沈从文先生的作品而产生的感悟。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2. </w:t>
      </w:r>
      <w:r>
        <w:rPr>
          <w:rStyle w:val="7"/>
          <w:rFonts w:hint="eastAsia" w:ascii="微软雅黑" w:hAnsi="微软雅黑" w:eastAsia="微软雅黑" w:cs="微软雅黑"/>
          <w:color w:val="B83F00"/>
        </w:rPr>
        <w:t>题目自拟，体裁不限</w:t>
      </w:r>
      <w:r>
        <w:rPr>
          <w:rFonts w:hint="eastAsia" w:ascii="微软雅黑" w:hAnsi="微软雅黑" w:eastAsia="微软雅黑" w:cs="微软雅黑"/>
        </w:rPr>
        <w:t>（提倡品评式、议论式散文），字数建议不</w:t>
      </w:r>
      <w:r>
        <w:rPr>
          <w:rStyle w:val="7"/>
          <w:rFonts w:hint="eastAsia" w:ascii="微软雅黑" w:hAnsi="微软雅黑" w:eastAsia="微软雅黑" w:cs="微软雅黑"/>
        </w:rPr>
        <w:t>超过3000字</w:t>
      </w:r>
      <w:r>
        <w:rPr>
          <w:rFonts w:hint="eastAsia" w:ascii="微软雅黑" w:hAnsi="微软雅黑" w:eastAsia="微软雅黑" w:cs="微软雅黑"/>
        </w:rPr>
        <w:t>，要求思想积极向上，结构完整，条理清晰，内容充实，感情真切。</w:t>
      </w:r>
    </w:p>
    <w:p>
      <w:pPr>
        <w:pStyle w:val="4"/>
        <w:widowControl/>
        <w:spacing w:beforeAutospacing="0" w:afterAutospacing="0"/>
        <w:ind w:firstLine="420"/>
        <w:rPr>
          <w:rStyle w:val="7"/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 提交作品时需按活动要求格式分别上传封面图及征文作品。</w:t>
      </w:r>
      <w:r>
        <w:rPr>
          <w:rStyle w:val="7"/>
          <w:rFonts w:hint="eastAsia" w:ascii="微软雅黑" w:hAnsi="微软雅黑" w:eastAsia="微软雅黑" w:cs="微软雅黑"/>
        </w:rPr>
        <w:t>封面图需以</w:t>
      </w:r>
      <w:r>
        <w:rPr>
          <w:rStyle w:val="7"/>
          <w:rFonts w:hint="eastAsia" w:ascii="微软雅黑" w:hAnsi="微软雅黑" w:eastAsia="微软雅黑" w:cs="微软雅黑"/>
          <w:color w:val="B83F00"/>
        </w:rPr>
        <w:t>JPG格式</w:t>
      </w:r>
      <w:r>
        <w:rPr>
          <w:rStyle w:val="7"/>
          <w:rFonts w:hint="eastAsia" w:ascii="微软雅黑" w:hAnsi="微软雅黑" w:eastAsia="微软雅黑" w:cs="微软雅黑"/>
        </w:rPr>
        <w:t>上传；征文作品需以word文档形式拟写、保存，完稿后</w:t>
      </w:r>
      <w:r>
        <w:rPr>
          <w:rStyle w:val="7"/>
          <w:rFonts w:hint="eastAsia" w:ascii="微软雅黑" w:hAnsi="微软雅黑" w:eastAsia="微软雅黑" w:cs="微软雅黑"/>
          <w:color w:val="B83F00"/>
        </w:rPr>
        <w:t>导出为PDF格式</w:t>
      </w:r>
      <w:r>
        <w:rPr>
          <w:rStyle w:val="7"/>
          <w:rFonts w:hint="eastAsia" w:ascii="微软雅黑" w:hAnsi="微软雅黑" w:eastAsia="微软雅黑" w:cs="微软雅黑"/>
        </w:rPr>
        <w:t>，文件</w:t>
      </w:r>
      <w:r>
        <w:rPr>
          <w:rStyle w:val="7"/>
          <w:rFonts w:hint="eastAsia" w:ascii="微软雅黑" w:hAnsi="微软雅黑" w:eastAsia="微软雅黑" w:cs="微软雅黑"/>
          <w:color w:val="B83F00"/>
        </w:rPr>
        <w:t>以“所在机构-作者姓名-标题”命名</w:t>
      </w:r>
      <w:r>
        <w:rPr>
          <w:rStyle w:val="7"/>
          <w:rFonts w:hint="eastAsia" w:ascii="微软雅黑" w:hAnsi="微软雅黑" w:eastAsia="微软雅黑" w:cs="微软雅黑"/>
        </w:rPr>
        <w:t>，上传至投稿平台。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  <w:b/>
          <w:bCs w:val="0"/>
        </w:rPr>
      </w:pPr>
      <w:r>
        <w:rPr>
          <w:rStyle w:val="7"/>
          <w:rFonts w:hint="eastAsia" w:ascii="微软雅黑" w:hAnsi="微软雅黑" w:eastAsia="微软雅黑" w:cs="微软雅黑"/>
          <w:b/>
          <w:bCs w:val="0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b/>
          <w:bCs w:val="0"/>
        </w:rPr>
        <w:t>（征文作品格式模板请在活动平台网页端下载）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书画作品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 书画作品的内容可以来源于沈从文所著的某一部书或某一篇文章（要求注明具体某书或某篇文章），也可体现沈从文作品的浪漫主义精神和“美在生命”的诗意效果，要求</w:t>
      </w:r>
      <w:r>
        <w:rPr>
          <w:rStyle w:val="7"/>
          <w:rFonts w:hint="eastAsia" w:ascii="微软雅黑" w:hAnsi="微软雅黑" w:eastAsia="微软雅黑" w:cs="微软雅黑"/>
        </w:rPr>
        <w:t>内容健康向上，情趣高雅</w:t>
      </w:r>
      <w:r>
        <w:rPr>
          <w:rFonts w:hint="eastAsia" w:ascii="微软雅黑" w:hAnsi="微软雅黑" w:eastAsia="微软雅黑" w:cs="微软雅黑"/>
        </w:rPr>
        <w:t>，体现艺术素养与创意能力，传递独特感知与情感表达。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2. </w:t>
      </w:r>
      <w:r>
        <w:rPr>
          <w:rStyle w:val="7"/>
          <w:rFonts w:hint="eastAsia" w:ascii="微软雅黑" w:hAnsi="微软雅黑" w:eastAsia="微软雅黑" w:cs="微软雅黑"/>
          <w:color w:val="B83F00"/>
        </w:rPr>
        <w:t>创作题材、工具和形式不限</w:t>
      </w:r>
      <w:r>
        <w:rPr>
          <w:rFonts w:hint="eastAsia" w:ascii="微软雅黑" w:hAnsi="微软雅黑" w:eastAsia="微软雅黑" w:cs="微软雅黑"/>
        </w:rPr>
        <w:t>，包括</w:t>
      </w:r>
      <w:r>
        <w:rPr>
          <w:rStyle w:val="7"/>
          <w:rFonts w:hint="eastAsia" w:ascii="微软雅黑" w:hAnsi="微软雅黑" w:eastAsia="微软雅黑" w:cs="微软雅黑"/>
        </w:rPr>
        <w:t>传统书画作品</w:t>
      </w:r>
      <w:r>
        <w:rPr>
          <w:rFonts w:hint="eastAsia" w:ascii="微软雅黑" w:hAnsi="微软雅黑" w:eastAsia="微软雅黑" w:cs="微软雅黑"/>
        </w:rPr>
        <w:t>和</w:t>
      </w:r>
      <w:r>
        <w:rPr>
          <w:rStyle w:val="7"/>
          <w:rFonts w:hint="eastAsia" w:ascii="微软雅黑" w:hAnsi="微软雅黑" w:eastAsia="微软雅黑" w:cs="微软雅黑"/>
        </w:rPr>
        <w:t>数字绘画作品</w:t>
      </w:r>
      <w:r>
        <w:rPr>
          <w:rFonts w:hint="eastAsia" w:ascii="微软雅黑" w:hAnsi="微软雅黑" w:eastAsia="微软雅黑" w:cs="微软雅黑"/>
        </w:rPr>
        <w:t>，须为个人独立完成的原创作品；传统书画作品原件</w:t>
      </w:r>
      <w:r>
        <w:rPr>
          <w:rStyle w:val="7"/>
          <w:rFonts w:hint="eastAsia" w:ascii="微软雅黑" w:hAnsi="微软雅黑" w:eastAsia="微软雅黑" w:cs="微软雅黑"/>
        </w:rPr>
        <w:t>纸张大小不限，完稿后</w:t>
      </w:r>
      <w:r>
        <w:rPr>
          <w:rStyle w:val="7"/>
          <w:rFonts w:hint="eastAsia" w:ascii="微软雅黑" w:hAnsi="微软雅黑" w:eastAsia="微软雅黑" w:cs="微软雅黑"/>
          <w:color w:val="B83F00"/>
        </w:rPr>
        <w:t>扫描或拍照形成高清图片</w:t>
      </w:r>
      <w:r>
        <w:rPr>
          <w:rStyle w:val="7"/>
          <w:rFonts w:hint="eastAsia" w:ascii="微软雅黑" w:hAnsi="微软雅黑" w:eastAsia="微软雅黑" w:cs="微软雅黑"/>
        </w:rPr>
        <w:t>，以电子格式上传</w:t>
      </w:r>
      <w:r>
        <w:rPr>
          <w:rFonts w:hint="eastAsia" w:ascii="微软雅黑" w:hAnsi="微软雅黑" w:eastAsia="微软雅黑" w:cs="微软雅黑"/>
        </w:rPr>
        <w:t>；数字绘画作品</w:t>
      </w:r>
      <w:r>
        <w:rPr>
          <w:rStyle w:val="7"/>
          <w:rFonts w:hint="eastAsia" w:ascii="微软雅黑" w:hAnsi="微软雅黑" w:eastAsia="微软雅黑" w:cs="微软雅黑"/>
        </w:rPr>
        <w:t>画布尺寸不限（</w:t>
      </w:r>
      <w:r>
        <w:rPr>
          <w:rStyle w:val="7"/>
          <w:rFonts w:hint="eastAsia" w:ascii="微软雅黑" w:hAnsi="微软雅黑" w:eastAsia="微软雅黑" w:cs="微软雅黑"/>
          <w:color w:val="B83F00"/>
        </w:rPr>
        <w:t>不小于A4</w:t>
      </w:r>
      <w:r>
        <w:rPr>
          <w:rStyle w:val="7"/>
          <w:rFonts w:hint="eastAsia" w:ascii="微软雅黑" w:hAnsi="微软雅黑" w:eastAsia="微软雅黑" w:cs="微软雅黑"/>
        </w:rPr>
        <w:t>），分辨率</w:t>
      </w:r>
      <w:r>
        <w:rPr>
          <w:rStyle w:val="7"/>
          <w:rFonts w:hint="eastAsia" w:ascii="微软雅黑" w:hAnsi="微软雅黑" w:eastAsia="微软雅黑" w:cs="微软雅黑"/>
          <w:color w:val="B83F00"/>
        </w:rPr>
        <w:t>300dpi</w:t>
      </w:r>
      <w:r>
        <w:rPr>
          <w:rStyle w:val="7"/>
          <w:rFonts w:hint="eastAsia" w:ascii="微软雅黑" w:hAnsi="微软雅黑" w:eastAsia="微软雅黑" w:cs="微软雅黑"/>
        </w:rPr>
        <w:t>，统一为</w:t>
      </w:r>
      <w:r>
        <w:rPr>
          <w:rStyle w:val="7"/>
          <w:rFonts w:hint="eastAsia" w:ascii="微软雅黑" w:hAnsi="微软雅黑" w:eastAsia="微软雅黑" w:cs="微软雅黑"/>
          <w:color w:val="B83F00"/>
        </w:rPr>
        <w:t>JPG格式</w:t>
      </w:r>
      <w:r>
        <w:rPr>
          <w:rStyle w:val="7"/>
          <w:rFonts w:hint="eastAsia" w:ascii="微软雅黑" w:hAnsi="微软雅黑" w:eastAsia="微软雅黑" w:cs="微软雅黑"/>
        </w:rPr>
        <w:t>，</w:t>
      </w:r>
      <w:r>
        <w:rPr>
          <w:rStyle w:val="7"/>
          <w:rFonts w:hint="eastAsia" w:ascii="微软雅黑" w:hAnsi="微软雅黑" w:eastAsia="微软雅黑" w:cs="微软雅黑"/>
          <w:color w:val="B83F00"/>
        </w:rPr>
        <w:t>RGB颜色模式</w:t>
      </w:r>
      <w:r>
        <w:rPr>
          <w:rStyle w:val="7"/>
          <w:rFonts w:hint="eastAsia" w:ascii="微软雅黑" w:hAnsi="微软雅黑" w:eastAsia="微软雅黑" w:cs="微软雅黑"/>
        </w:rPr>
        <w:t>，单张图片文件大小</w:t>
      </w:r>
      <w:r>
        <w:rPr>
          <w:rStyle w:val="7"/>
          <w:rFonts w:hint="eastAsia" w:ascii="微软雅黑" w:hAnsi="微软雅黑" w:eastAsia="微软雅黑" w:cs="微软雅黑"/>
          <w:color w:val="B83F00"/>
        </w:rPr>
        <w:t>不超过30M</w:t>
      </w:r>
      <w:r>
        <w:rPr>
          <w:rStyle w:val="7"/>
          <w:rFonts w:hint="eastAsia" w:ascii="微软雅黑" w:hAnsi="微软雅黑" w:eastAsia="微软雅黑" w:cs="微软雅黑"/>
        </w:rPr>
        <w:t>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 作品</w:t>
      </w:r>
      <w:r>
        <w:rPr>
          <w:rStyle w:val="7"/>
          <w:rFonts w:hint="eastAsia" w:ascii="微软雅黑" w:hAnsi="微软雅黑" w:eastAsia="微软雅黑" w:cs="微软雅黑"/>
        </w:rPr>
        <w:t>需附上一段100字左右的简介</w:t>
      </w:r>
      <w:r>
        <w:rPr>
          <w:rFonts w:hint="eastAsia" w:ascii="微软雅黑" w:hAnsi="微软雅黑" w:eastAsia="微软雅黑" w:cs="微软雅黑"/>
        </w:rPr>
        <w:t>（于上传页面在线填写），用以阐述作品的创作理念。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4. </w:t>
      </w:r>
      <w:r>
        <w:rPr>
          <w:rStyle w:val="7"/>
          <w:rFonts w:hint="eastAsia" w:ascii="微软雅黑" w:hAnsi="微软雅黑" w:eastAsia="微软雅黑" w:cs="微软雅黑"/>
        </w:rPr>
        <w:t>作品原件请勿装裱，妥善保存</w:t>
      </w:r>
      <w:r>
        <w:rPr>
          <w:rFonts w:hint="eastAsia" w:ascii="微软雅黑" w:hAnsi="微软雅黑" w:eastAsia="微软雅黑" w:cs="微软雅黑"/>
        </w:rPr>
        <w:t>，入选后统一邮寄至组委会参与后续展出。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参赛须知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 投稿作品需保证</w:t>
      </w:r>
      <w:r>
        <w:rPr>
          <w:rStyle w:val="7"/>
          <w:rFonts w:hint="eastAsia" w:ascii="微软雅黑" w:hAnsi="微软雅黑" w:eastAsia="微软雅黑" w:cs="微软雅黑"/>
        </w:rPr>
        <w:t>符合国家相关法律法规</w:t>
      </w:r>
      <w:r>
        <w:rPr>
          <w:rFonts w:hint="eastAsia" w:ascii="微软雅黑" w:hAnsi="微软雅黑" w:eastAsia="微软雅黑" w:cs="微软雅黑"/>
        </w:rPr>
        <w:t>的要求，</w:t>
      </w:r>
      <w:r>
        <w:rPr>
          <w:rStyle w:val="7"/>
          <w:rFonts w:hint="eastAsia" w:ascii="微软雅黑" w:hAnsi="微软雅黑" w:eastAsia="微软雅黑" w:cs="微软雅黑"/>
          <w:color w:val="B83F00"/>
        </w:rPr>
        <w:t>原创且无剽窃行为</w:t>
      </w:r>
      <w:r>
        <w:rPr>
          <w:rFonts w:hint="eastAsia" w:ascii="微软雅黑" w:hAnsi="微软雅黑" w:eastAsia="微软雅黑" w:cs="微软雅黑"/>
        </w:rPr>
        <w:t>。如若投稿作品涉嫌抄袭、剽窃等行为，经举报查实，组委会将取消该作品的参与活动资格，如若获奖，则取消该作品的获奖名额及奖项。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 投稿作品凡涉及的包括但不限于版权、肖像权、名誉权等</w:t>
      </w:r>
      <w:r>
        <w:rPr>
          <w:rStyle w:val="7"/>
          <w:rFonts w:hint="eastAsia" w:ascii="微软雅黑" w:hAnsi="微软雅黑" w:eastAsia="微软雅黑" w:cs="微软雅黑"/>
        </w:rPr>
        <w:t>法律责任由作者本人承担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 所有投稿作品，</w:t>
      </w:r>
      <w:r>
        <w:rPr>
          <w:rStyle w:val="7"/>
          <w:rFonts w:hint="eastAsia" w:ascii="微软雅黑" w:hAnsi="微软雅黑" w:eastAsia="微软雅黑" w:cs="微软雅黑"/>
        </w:rPr>
        <w:t>参赛者拥有作品著作权，组织机构（主办、承办、支持、组织单位）</w:t>
      </w:r>
      <w:r>
        <w:rPr>
          <w:rStyle w:val="7"/>
          <w:rFonts w:hint="eastAsia" w:ascii="微软雅黑" w:hAnsi="微软雅黑" w:eastAsia="微软雅黑" w:cs="微软雅黑"/>
          <w:color w:val="B83F00"/>
        </w:rPr>
        <w:t>拥有使用权</w:t>
      </w:r>
      <w:r>
        <w:rPr>
          <w:rFonts w:hint="eastAsia" w:ascii="微软雅黑" w:hAnsi="微软雅黑" w:eastAsia="微软雅黑" w:cs="微软雅黑"/>
        </w:rPr>
        <w:t>，享有包括但不限于对投稿作品进行发表、展览、出版、媒体报道、网络推广、信息网络传播的权利。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 所有投稿作品</w:t>
      </w:r>
      <w:r>
        <w:rPr>
          <w:rStyle w:val="7"/>
          <w:rFonts w:hint="eastAsia" w:ascii="微软雅黑" w:hAnsi="微软雅黑" w:eastAsia="微软雅黑" w:cs="微软雅黑"/>
        </w:rPr>
        <w:t>恕不退还</w:t>
      </w:r>
      <w:r>
        <w:rPr>
          <w:rFonts w:hint="eastAsia" w:ascii="微软雅黑" w:hAnsi="微软雅黑" w:eastAsia="微软雅黑" w:cs="微软雅黑"/>
        </w:rPr>
        <w:t>，请作者自留底稿。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5. 凡投送作品者，均视为认同且接受本次大赛规则。大赛组委会对本次活动拥有最终解释权。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活动流程 - 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作品征集阶段</w:t>
      </w:r>
    </w:p>
    <w:p>
      <w:pPr>
        <w:pStyle w:val="4"/>
        <w:widowControl/>
        <w:wordWrap w:val="0"/>
        <w:spacing w:beforeAutospacing="0" w:afterAutospacing="0"/>
        <w:ind w:firstLine="420"/>
        <w:jc w:val="both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2022年4月23日至2022年9月23日（24:00截止）</w:t>
      </w:r>
      <w:r>
        <w:rPr>
          <w:rFonts w:hint="eastAsia" w:ascii="微软雅黑" w:hAnsi="微软雅黑" w:eastAsia="微软雅黑" w:cs="微软雅黑"/>
        </w:rPr>
        <w:t>，选手自行通过活动官网（https://www.51sjsj.com/pdscw）报名填写个人信息，并根据投稿作品类别，按指引在线上传作品。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作品评选阶段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2022年10月10日至11月10日</w:t>
      </w:r>
      <w:r>
        <w:rPr>
          <w:rFonts w:hint="eastAsia" w:ascii="微软雅黑" w:hAnsi="微软雅黑" w:eastAsia="微软雅黑" w:cs="微软雅黑"/>
        </w:rPr>
        <w:t>，主办单位组织评审，确定获奖作品名单。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公布与展览阶段</w:t>
      </w:r>
    </w:p>
    <w:p>
      <w:pPr>
        <w:pStyle w:val="4"/>
        <w:widowControl/>
        <w:spacing w:beforeAutospacing="0" w:afterAutospacing="0"/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由主办单位及组织机构对活动获奖作品名单进行公布，于2022“艺术与阅读”高峰论坛暨“品读沈从文：文学与艺术”研讨会举行颁奖仪式，并组织展出书画类作品。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奖项设置 -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征文类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特等奖1名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荣誉证书+价值3000元奖品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一等奖2名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荣誉证书+价值1000元奖品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二等奖3名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荣誉证书+价值500元奖品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三等奖10名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荣誉证书+价值200元奖品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优秀奖50名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荣誉证书+纪念奖品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书画类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特等奖1名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荣誉证书+价值3000元奖品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一等奖2名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荣誉证书+价值1000元奖品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二等奖3名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荣誉证书+价值500元奖品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三等奖10名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荣誉证书+价值200元奖品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优秀奖50名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荣誉证书+纪念奖品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其他奖项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优秀指导老师奖</w:t>
      </w:r>
      <w:r>
        <w:rPr>
          <w:rFonts w:hint="eastAsia" w:ascii="微软雅黑" w:hAnsi="微软雅黑" w:eastAsia="微软雅黑" w:cs="微软雅黑"/>
        </w:rPr>
        <w:t>：若干名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优秀组织单位奖</w:t>
      </w:r>
      <w:r>
        <w:rPr>
          <w:rFonts w:hint="eastAsia" w:ascii="微软雅黑" w:hAnsi="微软雅黑" w:eastAsia="微软雅黑" w:cs="微软雅黑"/>
        </w:rPr>
        <w:t>：若干名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优秀组织个人奖</w:t>
      </w:r>
      <w:r>
        <w:rPr>
          <w:rFonts w:hint="eastAsia" w:ascii="微软雅黑" w:hAnsi="微软雅黑" w:eastAsia="微软雅黑" w:cs="微软雅黑"/>
        </w:rPr>
        <w:t>：若干名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B83F00"/>
        </w:rPr>
        <w:t>文学经典推广先进单位</w:t>
      </w:r>
      <w:r>
        <w:rPr>
          <w:rFonts w:hint="eastAsia" w:ascii="微软雅黑" w:hAnsi="微软雅黑" w:eastAsia="微软雅黑" w:cs="微软雅黑"/>
        </w:rPr>
        <w:t>：若干名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注：为保证赛事的公平性及作品质量，组委会保留对奖项数量适度增减的权利，如奖项空缺、奖项增额等。</w:t>
      </w:r>
    </w:p>
    <w:p>
      <w:pPr>
        <w:widowControl/>
        <w:jc w:val="left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联系方式 -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大赛主办方</w:t>
      </w: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联系人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宁老师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13316253629（微信同号）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技术支持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400-881-6535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昆明文理学院联系人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何昱老师</w:t>
      </w:r>
    </w:p>
    <w:p>
      <w:pPr>
        <w:pStyle w:val="4"/>
        <w:widowControl/>
        <w:spacing w:beforeAutospacing="0" w:afterAutospacing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QQ：86203340</w:t>
      </w:r>
    </w:p>
    <w:p>
      <w:pPr>
        <w:pStyle w:val="4"/>
        <w:widowControl/>
        <w:spacing w:beforeAutospacing="0" w:afterAutospacing="0"/>
        <w:jc w:val="center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为便于通知活动消息，请各学院通知参加本次活动的师生加入QQ群：304801433</w:t>
      </w:r>
      <w:bookmarkStart w:id="0" w:name="_GoBack"/>
      <w:bookmarkEnd w:id="0"/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both"/>
        <w:rPr>
          <w:rStyle w:val="7"/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  <w:lang w:val="en-US" w:eastAsia="zh-CN"/>
        </w:rPr>
        <w:t>相关数据库简介</w:t>
      </w: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『设计师之家数字图书馆』 -</w:t>
      </w:r>
    </w:p>
    <w:p>
      <w:pPr>
        <w:widowControl/>
        <w:jc w:val="center"/>
        <w:rPr>
          <w:rFonts w:hint="eastAsia" w:ascii="微软雅黑" w:hAnsi="微软雅黑" w:eastAsia="微软雅黑" w:cs="微软雅黑"/>
          <w:kern w:val="0"/>
          <w:sz w:val="24"/>
          <w:lang w:bidi="ar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kern w:val="0"/>
          <w:sz w:val="24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5383530" cy="2243455"/>
            <wp:effectExtent l="0" t="0" r="7620" b="4445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</w:rPr>
        <w:t>『设计师之家数字图书馆』</w:t>
      </w:r>
      <w:r>
        <w:rPr>
          <w:rFonts w:hint="eastAsia" w:ascii="微软雅黑" w:hAnsi="微软雅黑" w:eastAsia="微软雅黑" w:cs="微软雅黑"/>
        </w:rPr>
        <w:t>是囊括文化创意、数字艺术、职场技能于一体的一站式学习平台，拥有艺术设计专业数字教程、职场办公软件教程、海量正版设计素材、国内外高清艺术鉴赏作品、智慧线上展览等资源。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  如何使用 ？</w:t>
      </w:r>
    </w:p>
    <w:p>
      <w:pPr>
        <w:pStyle w:val="4"/>
        <w:widowControl/>
        <w:wordWrap w:val="0"/>
        <w:spacing w:beforeAutospacing="0" w:afterAutospacing="0"/>
        <w:rPr>
          <w:rStyle w:val="7"/>
          <w:rFonts w:hint="eastAsia" w:ascii="微软雅黑" w:hAnsi="微软雅黑" w:eastAsia="微软雅黑" w:cs="微软雅黑"/>
          <w:color w:val="F96E57"/>
        </w:rPr>
      </w:pPr>
    </w:p>
    <w:p>
      <w:pPr>
        <w:pStyle w:val="4"/>
        <w:widowControl/>
        <w:wordWrap w:val="0"/>
        <w:spacing w:beforeAutospacing="0" w:afterAutospacing="0"/>
        <w:rPr>
          <w:rStyle w:val="7"/>
          <w:rFonts w:hint="eastAsia" w:ascii="微软雅黑" w:hAnsi="微软雅黑" w:eastAsia="微软雅黑" w:cs="微软雅黑"/>
          <w:color w:val="F96E57"/>
        </w:rPr>
      </w:pPr>
    </w:p>
    <w:p>
      <w:pPr>
        <w:pStyle w:val="4"/>
        <w:widowControl/>
        <w:wordWrap w:val="0"/>
        <w:spacing w:beforeAutospacing="0" w:afterAutospacing="0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  <w:color w:val="F96E57"/>
        </w:rPr>
        <w:t>欢迎本馆读者通过图书馆网站—数字资源（电子资源）找到『设计师之家数字图书馆』（或直接打开网址：</w:t>
      </w:r>
      <w:r>
        <w:fldChar w:fldCharType="begin"/>
      </w:r>
      <w:r>
        <w:instrText xml:space="preserve"> HYPERLINK "https://www.51sjsj.com" \t "_blank" </w:instrText>
      </w:r>
      <w: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5F9CEF"/>
        </w:rPr>
        <w:t>https://www.51sjsj.com</w:t>
      </w:r>
      <w:r>
        <w:rPr>
          <w:rStyle w:val="9"/>
          <w:rFonts w:hint="eastAsia" w:ascii="微软雅黑" w:hAnsi="微软雅黑" w:eastAsia="微软雅黑" w:cs="微软雅黑"/>
          <w:color w:val="5F9CEF"/>
        </w:rPr>
        <w:fldChar w:fldCharType="end"/>
      </w:r>
      <w:r>
        <w:rPr>
          <w:rStyle w:val="7"/>
          <w:rFonts w:hint="eastAsia" w:ascii="微软雅黑" w:hAnsi="微软雅黑" w:eastAsia="微软雅黑" w:cs="微软雅黑"/>
          <w:color w:val="F96E57"/>
        </w:rPr>
        <w:t>）进入学习。</w:t>
      </w:r>
      <w:r>
        <w:rPr>
          <w:rFonts w:hint="eastAsia" w:ascii="微软雅黑" w:hAnsi="微软雅黑" w:eastAsia="微软雅黑" w:cs="微软雅黑"/>
        </w:rPr>
        <w:t>数千套艺术设计&amp;职场办公数字教程，百万正版优质素材资源，助力设计学习，为职场赋能，让作品“计”高一筹！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好课推荐</w:t>
      </w:r>
    </w:p>
    <w:p>
      <w:pPr>
        <w:pStyle w:val="4"/>
        <w:widowControl/>
        <w:spacing w:beforeAutospacing="0" w:afterAutospacing="0"/>
        <w:jc w:val="center"/>
      </w:pPr>
    </w:p>
    <w:p>
      <w:pPr>
        <w:pStyle w:val="4"/>
        <w:widowControl/>
        <w:spacing w:beforeAutospacing="0" w:afterAutospacing="0"/>
        <w:jc w:val="center"/>
      </w:pP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4972050" cy="6343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1" b="-6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4"/>
        <w:widowControl/>
        <w:spacing w:beforeAutospacing="0" w:afterAutospacing="0"/>
        <w:jc w:val="center"/>
        <w:rPr>
          <w:rStyle w:val="7"/>
          <w:rFonts w:ascii="微软雅黑" w:hAnsi="微软雅黑" w:eastAsia="微软雅黑" w:cs="微软雅黑"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sz w:val="32"/>
          <w:szCs w:val="32"/>
        </w:rPr>
        <w:t>- 设计师之家数字图书馆 -</w:t>
      </w:r>
    </w:p>
    <w:p>
      <w:pPr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2419985" cy="2419985"/>
            <wp:effectExtent l="0" t="0" r="18415" b="18415"/>
            <wp:docPr id="1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IMG_2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Style w:val="7"/>
          <w:rFonts w:hint="eastAsia" w:ascii="微软雅黑" w:hAnsi="微软雅黑" w:eastAsia="微软雅黑" w:cs="微软雅黑"/>
        </w:rPr>
        <w:t>设计师之家数字图书馆官网</w:t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fldChar w:fldCharType="begin"/>
      </w:r>
      <w:r>
        <w:instrText xml:space="preserve"> HYPERLINK "https://www.51sjsj.com/" </w:instrText>
      </w:r>
      <w:r>
        <w:fldChar w:fldCharType="separate"/>
      </w:r>
      <w:r>
        <w:rPr>
          <w:rStyle w:val="9"/>
          <w:rFonts w:hint="eastAsia" w:ascii="微软雅黑" w:hAnsi="微软雅黑" w:eastAsia="微软雅黑" w:cs="微软雅黑"/>
        </w:rPr>
        <w:t>https://www.51sjsj.com/</w:t>
      </w:r>
      <w:r>
        <w:rPr>
          <w:rStyle w:val="9"/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1543D6"/>
    <w:rsid w:val="00202511"/>
    <w:rsid w:val="00210268"/>
    <w:rsid w:val="005D41F2"/>
    <w:rsid w:val="00715787"/>
    <w:rsid w:val="00785EC4"/>
    <w:rsid w:val="008D4388"/>
    <w:rsid w:val="00920BB1"/>
    <w:rsid w:val="00924111"/>
    <w:rsid w:val="00930ACB"/>
    <w:rsid w:val="009B7EB1"/>
    <w:rsid w:val="00B6421E"/>
    <w:rsid w:val="00BB2CAB"/>
    <w:rsid w:val="00BC29B2"/>
    <w:rsid w:val="00C86118"/>
    <w:rsid w:val="00C91826"/>
    <w:rsid w:val="00CB0AD4"/>
    <w:rsid w:val="00CF1B21"/>
    <w:rsid w:val="00D0720B"/>
    <w:rsid w:val="00D96AE9"/>
    <w:rsid w:val="00E30A87"/>
    <w:rsid w:val="00ED255C"/>
    <w:rsid w:val="00F25DE5"/>
    <w:rsid w:val="00F3527F"/>
    <w:rsid w:val="00FB53DC"/>
    <w:rsid w:val="064F125E"/>
    <w:rsid w:val="12F31522"/>
    <w:rsid w:val="1A841E04"/>
    <w:rsid w:val="24DB3F0C"/>
    <w:rsid w:val="33BA646E"/>
    <w:rsid w:val="411543D6"/>
    <w:rsid w:val="42771FC5"/>
    <w:rsid w:val="53AF0575"/>
    <w:rsid w:val="6C1B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800080"/>
      <w:u w:val="single"/>
    </w:rPr>
  </w:style>
  <w:style w:type="character" w:styleId="9">
    <w:name w:val="Hyperlink"/>
    <w:basedOn w:val="6"/>
    <w:uiPriority w:val="0"/>
    <w:rPr>
      <w:color w:val="0000FF"/>
      <w:u w:val="single"/>
    </w:rPr>
  </w:style>
  <w:style w:type="character" w:customStyle="1" w:styleId="10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2232</Words>
  <Characters>2433</Characters>
  <Lines>18</Lines>
  <Paragraphs>5</Paragraphs>
  <TotalTime>25</TotalTime>
  <ScaleCrop>false</ScaleCrop>
  <LinksUpToDate>false</LinksUpToDate>
  <CharactersWithSpaces>2470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2022-04-13T03:52:00Z</dcterms:created>
  <dc:creator>开开</dc:creator>
  <cp:lastModifiedBy>lenovo</cp:lastModifiedBy>
  <dcterms:modified xsi:type="dcterms:W3CDTF">2022-04-25T07:10:40Z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7EA862D7BB984CDBA2868E9EDC3CD4A6</vt:lpwstr>
  </property>
</Properties>
</file>