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A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Arial" w:hAnsi="Arial" w:eastAsia="黑体" w:cs="Arial"/>
          <w:bCs/>
          <w:color w:val="0070C0"/>
          <w:sz w:val="40"/>
          <w:szCs w:val="22"/>
          <w:lang w:val="en-US" w:eastAsia="zh-CN"/>
        </w:rPr>
      </w:pPr>
      <w:r>
        <w:rPr>
          <w:rFonts w:hint="eastAsia" w:ascii="Arial" w:hAnsi="Arial" w:eastAsia="黑体" w:cs="Arial"/>
          <w:bCs/>
          <w:color w:val="0070C0"/>
          <w:sz w:val="40"/>
          <w:szCs w:val="22"/>
        </w:rPr>
        <w:t>高等教育</w:t>
      </w:r>
      <w:r>
        <w:rPr>
          <w:rFonts w:hint="eastAsia" w:ascii="Arial" w:hAnsi="Arial" w:eastAsia="黑体" w:cs="Arial"/>
          <w:bCs/>
          <w:color w:val="0070C0"/>
          <w:sz w:val="40"/>
          <w:szCs w:val="22"/>
          <w:lang w:val="en-US" w:eastAsia="zh-CN"/>
        </w:rPr>
        <w:t>学科建设</w:t>
      </w:r>
      <w:r>
        <w:rPr>
          <w:rFonts w:hint="eastAsia" w:ascii="Arial" w:hAnsi="Arial" w:eastAsia="黑体" w:cs="Arial"/>
          <w:bCs/>
          <w:color w:val="0070C0"/>
          <w:sz w:val="40"/>
          <w:szCs w:val="22"/>
        </w:rPr>
        <w:t>知识库</w:t>
      </w:r>
      <w:r>
        <w:rPr>
          <w:rFonts w:hint="eastAsia" w:ascii="Arial" w:hAnsi="Arial" w:eastAsia="黑体" w:cs="Arial"/>
          <w:bCs/>
          <w:color w:val="0070C0"/>
          <w:sz w:val="40"/>
          <w:szCs w:val="22"/>
          <w:lang w:val="en-US" w:eastAsia="zh-CN"/>
        </w:rPr>
        <w:t>介绍</w:t>
      </w:r>
    </w:p>
    <w:p w14:paraId="36E5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Cs w:val="21"/>
          <w:lang w:eastAsia="zh-CN"/>
        </w:rPr>
      </w:pPr>
    </w:p>
    <w:p w14:paraId="4EE57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知识库简介</w:t>
      </w:r>
    </w:p>
    <w:p w14:paraId="4A385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“高等教育学科建设知识库——文泉学堂”</w:t>
      </w:r>
      <w:r>
        <w:rPr>
          <w:rFonts w:hint="eastAsia" w:ascii="微软雅黑" w:hAnsi="微软雅黑" w:eastAsia="微软雅黑"/>
          <w:color w:val="030303"/>
          <w:sz w:val="17"/>
          <w:szCs w:val="17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以清华大学出版社联合多家大学出版社近10年的正版电子书资源为基础，聚合多媒体附件和特色课程内容资源，内嵌教师服务功能。专为高校师生定制的专业知识内容资源，助力高校建设一流学科和特色专业，方便师生快捷、精准查找知识内容，高效率阅读和学习。</w:t>
      </w:r>
    </w:p>
    <w:p w14:paraId="26F9E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本校</w:t>
      </w:r>
      <w:r>
        <w:rPr>
          <w:rFonts w:ascii="宋体" w:hAnsi="宋体" w:cs="宋体"/>
          <w:color w:val="000000"/>
          <w:kern w:val="0"/>
          <w:szCs w:val="21"/>
        </w:rPr>
        <w:t>知识库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分站资源量</w:t>
      </w:r>
      <w:r>
        <w:rPr>
          <w:rFonts w:ascii="宋体" w:hAnsi="宋体" w:cs="宋体"/>
          <w:color w:val="000000"/>
          <w:kern w:val="0"/>
          <w:szCs w:val="21"/>
        </w:rPr>
        <w:t>包括电子书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资源</w:t>
      </w:r>
      <w:r>
        <w:rPr>
          <w:rFonts w:hint="default" w:ascii="宋体" w:hAnsi="宋体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万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余种</w:t>
      </w:r>
      <w:r>
        <w:rPr>
          <w:rFonts w:hint="eastAsia" w:ascii="宋体" w:hAnsi="宋体" w:cs="宋体"/>
          <w:color w:val="000000"/>
          <w:kern w:val="0"/>
          <w:szCs w:val="21"/>
        </w:rPr>
        <w:t>，多媒体附件和课件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40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万</w:t>
      </w:r>
      <w:r>
        <w:rPr>
          <w:rFonts w:hint="eastAsia" w:ascii="宋体" w:hAnsi="宋体" w:cs="宋体"/>
          <w:color w:val="000000"/>
          <w:kern w:val="0"/>
          <w:szCs w:val="21"/>
        </w:rPr>
        <w:t>个，专业在线课程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50</w:t>
      </w:r>
      <w:r>
        <w:rPr>
          <w:rFonts w:hint="eastAsia" w:ascii="宋体" w:hAnsi="宋体" w:cs="宋体"/>
          <w:color w:val="000000"/>
          <w:kern w:val="0"/>
          <w:szCs w:val="21"/>
        </w:rPr>
        <w:t>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学术期刊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71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种</w:t>
      </w:r>
      <w:r>
        <w:rPr>
          <w:rFonts w:ascii="宋体" w:hAnsi="宋体" w:cs="宋体"/>
          <w:color w:val="000000"/>
          <w:kern w:val="0"/>
          <w:szCs w:val="21"/>
        </w:rPr>
        <w:t>。</w:t>
      </w:r>
    </w:p>
    <w:p w14:paraId="0E2EA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center"/>
        <w:textAlignment w:val="auto"/>
        <w:rPr>
          <w:rFonts w:ascii="宋体" w:hAnsi="宋体" w:cs="宋体"/>
          <w:color w:val="000000"/>
          <w:kern w:val="0"/>
          <w:szCs w:val="21"/>
        </w:rPr>
      </w:pPr>
    </w:p>
    <w:p w14:paraId="761FA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lang w:eastAsia="zh-CN"/>
        </w:rPr>
        <w:t>（</w:t>
      </w:r>
      <w:r>
        <w:rPr>
          <w:rFonts w:hint="eastAsia" w:ascii="宋体" w:hAnsi="宋体" w:eastAsia="宋体"/>
          <w:b/>
          <w:bCs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lang w:eastAsia="zh-CN"/>
        </w:rPr>
        <w:t>）</w:t>
      </w:r>
      <w:r>
        <w:rPr>
          <w:rFonts w:hint="eastAsia" w:ascii="宋体" w:hAnsi="宋体" w:eastAsia="宋体"/>
          <w:b/>
          <w:bCs/>
        </w:rPr>
        <w:t>知识库</w:t>
      </w:r>
      <w:r>
        <w:rPr>
          <w:rFonts w:ascii="宋体" w:hAnsi="宋体" w:eastAsia="宋体"/>
          <w:b/>
          <w:bCs/>
        </w:rPr>
        <w:t>的功能与特点</w:t>
      </w:r>
    </w:p>
    <w:p w14:paraId="209C43A6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高等教育学科专业内容资源</w:t>
      </w:r>
    </w:p>
    <w:p w14:paraId="4EF5B8E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2" w:leftChars="0" w:hanging="422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大学科领域（计算机电子信息、理科、工科、建筑、经济、社科、人文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医学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）的专业知识内容；</w:t>
      </w:r>
    </w:p>
    <w:p w14:paraId="54EF9C2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以清华大学出版社独家资源为核心，联合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三十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余家大学出版社的专业内容资源，更贴合高校学科建设；</w:t>
      </w:r>
    </w:p>
    <w:p w14:paraId="5AFB62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正版资源安心使用；</w:t>
      </w:r>
    </w:p>
    <w:p w14:paraId="1CDDE1E0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聚合多种教学资源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助力</w:t>
      </w:r>
      <w:r>
        <w:rPr>
          <w:rFonts w:hint="eastAsia" w:ascii="宋体" w:hAnsi="宋体" w:cs="宋体"/>
          <w:b/>
          <w:bCs/>
          <w:kern w:val="0"/>
          <w:szCs w:val="21"/>
        </w:rPr>
        <w:t>高校学科建设</w:t>
      </w:r>
    </w:p>
    <w:p w14:paraId="580A098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聚合配套的教材课件和电子书多媒体附件资源；</w:t>
      </w:r>
    </w:p>
    <w:p w14:paraId="37A0E08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中英文期刊资源，期刊文章自动更新，推送最新学术研究资讯；拓宽师生用户学术视野 ，助力学科建设；</w:t>
      </w:r>
    </w:p>
    <w:p w14:paraId="61C597A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聚合专业课程资源，包含音频、视频、文件、支持在线练习和测试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，丰富课堂教学资源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；</w:t>
      </w:r>
    </w:p>
    <w:p w14:paraId="1E783E1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知识库附带教师服务功能，教师在线免费申请纸质教材样书，下载课件；</w:t>
      </w:r>
    </w:p>
    <w:p w14:paraId="2532A3F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图书、课程、期刊页面按学科分类列表呈现，便于师生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用户定向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查阅；</w:t>
      </w:r>
    </w:p>
    <w:p w14:paraId="3C196BA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挖掘知识库优质资源、策划特色专题，每周推送专题；</w:t>
      </w:r>
    </w:p>
    <w:p w14:paraId="28DF4AFA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强大的多维度全文搜索引擎</w:t>
      </w:r>
      <w:r>
        <w:rPr>
          <w:rFonts w:hint="eastAsia" w:ascii="宋体" w:hAnsi="宋体" w:cs="宋体"/>
          <w:b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实现高效检索</w:t>
      </w:r>
    </w:p>
    <w:p w14:paraId="78334CB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智能识别检索条件，模块化展示搜索结果，自主设置搜索列表排序条件；</w:t>
      </w:r>
    </w:p>
    <w:p w14:paraId="2B4D4BB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多维度二次筛选（出版日期、中图分类、书店分类、作者、标签）检索结果；</w:t>
      </w:r>
    </w:p>
    <w:p w14:paraId="20E03E4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目录检索，检索全库电子书目录，助力师生快速查找；</w:t>
      </w:r>
    </w:p>
    <w:p w14:paraId="79428D3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图书阅读页面支持全文检索；</w:t>
      </w:r>
    </w:p>
    <w:p w14:paraId="55EB133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3级中图分类导航，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2级学科分类导航，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方便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师生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用户定向查找资源；</w:t>
      </w:r>
    </w:p>
    <w:p w14:paraId="390974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搜索性能优化，毫秒级快速响应实时检索；</w:t>
      </w:r>
    </w:p>
    <w:p w14:paraId="3D9DA541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精心打磨的深入学习和阅读体验</w:t>
      </w:r>
    </w:p>
    <w:p w14:paraId="4731619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页面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eastAsia="zh-CN"/>
        </w:rPr>
        <w:t>布局疏朗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，电子书阅读采用高清大图，高分屏也可清晰阅读；</w:t>
      </w:r>
    </w:p>
    <w:p w14:paraId="7B2A666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自适应布局，大屏和小屏均可阅读到清晰的书页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eastAsia="zh-CN"/>
        </w:rPr>
        <w:t>；</w:t>
      </w:r>
    </w:p>
    <w:p w14:paraId="713AD46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支持主流的EPUB和PDF文件阅读</w:t>
      </w:r>
    </w:p>
    <w:p w14:paraId="50F1379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美观实用的目录，双入口（图书主页和阅读页）快速跳转正文内容；</w:t>
      </w:r>
    </w:p>
    <w:p w14:paraId="3977CDE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精准的全文搜索，可快速跳转至搜索词所在图书页面，黄色高亮展示搜索词；</w:t>
      </w:r>
    </w:p>
    <w:p w14:paraId="5DEC1AA6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教师服务</w:t>
      </w:r>
    </w:p>
    <w:p w14:paraId="6C255E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内置多种教师服务功能，教师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自主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在线认证身份后即可使用；</w:t>
      </w:r>
    </w:p>
    <w:p w14:paraId="087D84A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支持教材课件下载；</w:t>
      </w:r>
    </w:p>
    <w:p w14:paraId="0F42463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免费申请纸质教材样书，支持多邮寄地址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(任课教师按授课专业方向自行申请，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不支持学校有组织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eastAsia="zh-CN"/>
        </w:rPr>
        <w:t>地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集中认证和申领样书行为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；</w:t>
      </w:r>
    </w:p>
    <w:p w14:paraId="648489E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支持组建/管理班级，可关联教材，支持教师查看班级下的教材阅读数据、在线作答及课程学习情况；</w:t>
      </w:r>
    </w:p>
    <w:p w14:paraId="4B4EFF8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支持自建课程，提供资源上传、在线组卷、交互讨论等功能；</w:t>
      </w:r>
    </w:p>
    <w:p w14:paraId="36A6232C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个性化服务</w:t>
      </w:r>
    </w:p>
    <w:p w14:paraId="0AE7AB7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以用户个人检索关键词为核心，自动聚合搜索资源；</w:t>
      </w:r>
    </w:p>
    <w:p w14:paraId="2D74331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强大的云服务实时同步个人的阅读、学习数据，添加书签，不受设备影响；</w:t>
      </w:r>
    </w:p>
    <w:p w14:paraId="547DB96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可对图书内容进行批注/划线，可导出已添加批注/划线word文件；</w:t>
      </w:r>
    </w:p>
    <w:p w14:paraId="7C269ED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自动生成GB/T 7714格式的学术引用文字，方便编写论文时使用；</w:t>
      </w:r>
    </w:p>
    <w:p w14:paraId="24CF804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每周7天*16小时（8:00~24:00，公共节假日休息）在线人工客服；</w:t>
      </w:r>
    </w:p>
    <w:p w14:paraId="1F72FDC5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隐私保护</w:t>
      </w:r>
    </w:p>
    <w:p w14:paraId="03ED940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IP地址内，免用户登录可访问知识库，在线阅读全本电子书；</w:t>
      </w:r>
    </w:p>
    <w:p w14:paraId="61E288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/>
        </w:rPr>
      </w:pPr>
    </w:p>
    <w:p w14:paraId="2C5CC4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</w:pPr>
    </w:p>
    <w:p w14:paraId="04A9D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访问方式</w:t>
      </w:r>
    </w:p>
    <w:p w14:paraId="57A83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5"/>
        <w:jc w:val="left"/>
        <w:textAlignment w:val="auto"/>
        <w:rPr>
          <w:rFonts w:hint="eastAsia" w:ascii="宋体" w:hAnsi="宋体" w:eastAsia="宋体"/>
          <w:kern w:val="0"/>
          <w:szCs w:val="21"/>
          <w:highlight w:val="none"/>
        </w:rPr>
      </w:pPr>
      <w:r>
        <w:rPr>
          <w:rFonts w:hint="eastAsia" w:ascii="宋体" w:hAnsi="宋体" w:eastAsia="宋体"/>
          <w:kern w:val="0"/>
          <w:szCs w:val="21"/>
          <w:highlight w:val="none"/>
        </w:rPr>
        <w:t>专属名称：“文泉学堂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XXXX</w:t>
      </w:r>
      <w:r>
        <w:rPr>
          <w:rFonts w:hint="eastAsia" w:ascii="宋体" w:hAnsi="宋体" w:eastAsia="宋体"/>
          <w:kern w:val="0"/>
          <w:szCs w:val="21"/>
          <w:highlight w:val="none"/>
        </w:rPr>
        <w:t>知识库 ”</w:t>
      </w:r>
    </w:p>
    <w:p w14:paraId="5988C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5"/>
        <w:jc w:val="left"/>
        <w:textAlignment w:val="auto"/>
        <w:rPr>
          <w:rFonts w:hint="eastAsia" w:ascii="宋体" w:hAnsi="宋体" w:eastAsia="宋体"/>
          <w:kern w:val="0"/>
          <w:szCs w:val="21"/>
          <w:highlight w:val="none"/>
        </w:rPr>
      </w:pPr>
      <w:r>
        <w:rPr>
          <w:rFonts w:hint="eastAsia" w:ascii="宋体" w:hAnsi="宋体" w:eastAsia="宋体"/>
          <w:kern w:val="0"/>
          <w:szCs w:val="21"/>
          <w:highlight w:val="none"/>
        </w:rPr>
        <w:t xml:space="preserve">专属域名： </w:t>
      </w:r>
      <w:r>
        <w:rPr>
          <w:rFonts w:hint="eastAsia" w:ascii="宋体" w:hAnsi="宋体" w:eastAsia="宋体"/>
          <w:kern w:val="0"/>
          <w:szCs w:val="21"/>
          <w:highlight w:val="none"/>
        </w:rPr>
        <w:fldChar w:fldCharType="begin"/>
      </w:r>
      <w:r>
        <w:rPr>
          <w:rFonts w:hint="eastAsia" w:ascii="宋体" w:hAnsi="宋体" w:eastAsia="宋体"/>
          <w:kern w:val="0"/>
          <w:szCs w:val="21"/>
          <w:highlight w:val="none"/>
        </w:rPr>
        <w:instrText xml:space="preserve"> HYPERLINK "https://lib-nwupl.wqxuetang.com/" </w:instrText>
      </w:r>
      <w:r>
        <w:rPr>
          <w:rFonts w:hint="eastAsia" w:ascii="宋体" w:hAnsi="宋体" w:eastAsia="宋体"/>
          <w:kern w:val="0"/>
          <w:szCs w:val="21"/>
          <w:highlight w:val="none"/>
        </w:rPr>
        <w:fldChar w:fldCharType="separate"/>
      </w:r>
      <w:r>
        <w:rPr>
          <w:rFonts w:hint="eastAsia" w:ascii="宋体" w:hAnsi="宋体" w:eastAsia="宋体"/>
          <w:kern w:val="0"/>
          <w:szCs w:val="21"/>
          <w:highlight w:val="none"/>
        </w:rPr>
        <w:t>https://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XXXXX</w:t>
      </w:r>
      <w:r>
        <w:rPr>
          <w:rFonts w:hint="eastAsia" w:ascii="宋体" w:hAnsi="宋体" w:eastAsia="宋体"/>
          <w:kern w:val="0"/>
          <w:szCs w:val="21"/>
          <w:highlight w:val="none"/>
        </w:rPr>
        <w:t>.wqxuetang.com</w:t>
      </w:r>
      <w:r>
        <w:rPr>
          <w:rFonts w:hint="eastAsia" w:ascii="宋体" w:hAnsi="宋体" w:eastAsia="宋体"/>
          <w:kern w:val="0"/>
          <w:szCs w:val="21"/>
          <w:highlight w:val="none"/>
        </w:rPr>
        <w:fldChar w:fldCharType="end"/>
      </w:r>
    </w:p>
    <w:p w14:paraId="31B9267A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IP地址范围内，通过PC在线访问Web页面</w:t>
      </w:r>
    </w:p>
    <w:p w14:paraId="7EBE4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知识库通过绑定IP地址的形式为高校图书馆用户提供服务，图书馆用户可以在IP地址范围内访问本校专属二级域名的“文泉学堂知识库”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/>
        </w:rPr>
        <w:t>。</w:t>
      </w:r>
    </w:p>
    <w:p w14:paraId="30D6964E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IP地址范围外，通过PC在线访问Web页面</w:t>
      </w:r>
    </w:p>
    <w:p w14:paraId="3FC0C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可通过CARSI账户系统和VPN方式校外访问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同时，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知识库为本校图书馆提供多个校外访问码，图书馆管理人员可以自行安排本校师生用户在IP地址范围外使用。</w:t>
      </w:r>
    </w:p>
    <w:p w14:paraId="5CE300D6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电子书MARC数据对接至图书馆OPAC系统</w:t>
      </w:r>
    </w:p>
    <w:p w14:paraId="72CB1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知识库为本校图书馆OPAC系统提供带有856字段（电子书访问链接地址）的编目数据对接服务，用户可以通过本校图书馆OPAC系统访问电子书详情页，在线阅读全文。</w:t>
      </w:r>
    </w:p>
    <w:p w14:paraId="04932895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并发数量限制</w:t>
      </w:r>
    </w:p>
    <w:p w14:paraId="31585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学术文献和大众阅读电子书资源没有并发用户限制，教材类电子书资源限定5个并发用户。</w:t>
      </w:r>
    </w:p>
    <w:p w14:paraId="3857A599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完善的后台管理系统</w:t>
      </w:r>
    </w:p>
    <w:p w14:paraId="00ACB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按COUNT4标准提供知识库访问数据：访问量、检索量、阅读量、下载量，可经由服务商管理人员随时掌握平台数据和使用信息。</w:t>
      </w:r>
    </w:p>
    <w:p w14:paraId="37179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/>
        </w:rPr>
      </w:pPr>
    </w:p>
    <w:p w14:paraId="1FD0F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/>
        </w:rPr>
      </w:pPr>
    </w:p>
    <w:p w14:paraId="394FEF34"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br w:type="page"/>
      </w:r>
      <w:bookmarkStart w:id="0" w:name="_GoBack"/>
      <w:bookmarkEnd w:id="0"/>
    </w:p>
    <w:p w14:paraId="465BE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libaba PuHuiTi Medium">
    <w:altName w:val="宋体"/>
    <w:panose1 w:val="00000000000000000000"/>
    <w:charset w:val="86"/>
    <w:family w:val="auto"/>
    <w:pitch w:val="default"/>
    <w:sig w:usb0="00000000" w:usb1="00000000" w:usb2="0000001E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CB5F8">
    <w:pPr>
      <w:rPr>
        <w:rFonts w:ascii="黑体" w:eastAsia="黑体"/>
        <w:color w:val="366091"/>
      </w:rPr>
    </w:pPr>
    <w:r>
      <w:rPr>
        <w:rFonts w:hint="eastAsi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15875</wp:posOffset>
          </wp:positionV>
          <wp:extent cx="1412240" cy="214630"/>
          <wp:effectExtent l="0" t="0" r="16510" b="13970"/>
          <wp:wrapNone/>
          <wp:docPr id="4098" name="图片 4" descr="文泉学堂知识库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4" descr="文泉学堂知识库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2240" cy="214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</w:t>
    </w:r>
    <w:r>
      <w:rPr>
        <w:rFonts w:hint="eastAsia" w:ascii="Alibaba PuHuiTi Medium" w:hAnsi="Alibaba PuHuiTi Medium" w:eastAsia="Alibaba PuHuiTi Medium"/>
        <w:color w:val="366091"/>
      </w:rPr>
      <w:t>高等教育学科建设知识库</w:t>
    </w:r>
  </w:p>
  <w:p w14:paraId="3BFF7058"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07A2E">
    <w:pPr>
      <w:pStyle w:val="3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0500" cy="5270500"/>
          <wp:effectExtent l="0" t="0" r="0" b="0"/>
          <wp:wrapNone/>
          <wp:docPr id="409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0" cy="52705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951D6">
    <w:pPr>
      <w:pStyle w:val="3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0500" cy="5270500"/>
          <wp:effectExtent l="0" t="0" r="0" b="0"/>
          <wp:wrapNone/>
          <wp:docPr id="410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0" cy="52705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rial" w:hAnsi="Arial" w:cs="Arial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C750A"/>
    <w:rsid w:val="6D534648"/>
    <w:rsid w:val="736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8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9">
    <w:name w:val="Light Shading Accent 1"/>
    <w:basedOn w:val="5"/>
    <w:qFormat/>
    <w:uiPriority w:val="60"/>
    <w:rPr>
      <w:color w:val="3660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styleId="12">
    <w:name w:val="footnote reference"/>
    <w:basedOn w:val="10"/>
    <w:qFormat/>
    <w:uiPriority w:val="99"/>
    <w:rPr>
      <w:vertAlign w:val="superscript"/>
    </w:rPr>
  </w:style>
  <w:style w:type="character" w:customStyle="1" w:styleId="13">
    <w:name w:val="页眉 Char"/>
    <w:basedOn w:val="10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2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tup</Company>
  <Pages>5</Pages>
  <Words>1676</Words>
  <Characters>1780</Characters>
  <Paragraphs>72</Paragraphs>
  <TotalTime>35</TotalTime>
  <ScaleCrop>false</ScaleCrop>
  <LinksUpToDate>false</LinksUpToDate>
  <CharactersWithSpaces>1785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2019-01-07T07:19:00Z</dcterms:created>
  <dc:creator>S59Wu</dc:creator>
  <cp:lastModifiedBy>原味三分甜</cp:lastModifiedBy>
  <dcterms:modified xsi:type="dcterms:W3CDTF">2025-09-16T01:10:31Z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85D03BC97DD04F8793B7332BE1AAAF7D_13</vt:lpwstr>
  </property>
  <property fmtid="{D5CDD505-2E9C-101B-9397-08002B2CF9AE}" pid="4" name="KSOTemplateDocerSaveRecord">
    <vt:lpwstr>eyJoZGlkIjoiNTIxZWQ1ODY3Nzc4MWUwZDA1NzJiMTU0MDNlMmZkNzYiLCJ1c2VySWQiOiI0NzM1Mjc3MzAifQ==</vt:lpwstr>
  </property>
</Properties>
</file>